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60D" w:rsidRPr="002766FD" w:rsidRDefault="000C560D" w:rsidP="000C560D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b/>
          <w:bCs/>
          <w:color w:val="333333"/>
          <w:sz w:val="21"/>
          <w:lang w:eastAsia="ru-RU"/>
        </w:rPr>
        <w:t xml:space="preserve">1. </w:t>
      </w:r>
      <w:proofErr w:type="gramStart"/>
      <w:r w:rsidRPr="002766FD">
        <w:rPr>
          <w:rFonts w:ascii="Helvetica" w:eastAsia="Times New Roman" w:hAnsi="Helvetica" w:cs="Helvetica"/>
          <w:b/>
          <w:bCs/>
          <w:color w:val="333333"/>
          <w:sz w:val="21"/>
          <w:lang w:eastAsia="ru-RU"/>
        </w:rPr>
        <w:t>Грунт ж</w:t>
      </w:r>
      <w:proofErr w:type="gramEnd"/>
      <w:r w:rsidRPr="002766FD">
        <w:rPr>
          <w:rFonts w:ascii="Helvetica" w:eastAsia="Times New Roman" w:hAnsi="Helvetica" w:cs="Helvetica"/>
          <w:b/>
          <w:bCs/>
          <w:color w:val="333333"/>
          <w:sz w:val="21"/>
          <w:lang w:eastAsia="ru-RU"/>
        </w:rPr>
        <w:t xml:space="preserve">әне оның </w:t>
      </w:r>
      <w:proofErr w:type="spellStart"/>
      <w:r w:rsidRPr="002766FD">
        <w:rPr>
          <w:rFonts w:ascii="Helvetica" w:eastAsia="Times New Roman" w:hAnsi="Helvetica" w:cs="Helvetica"/>
          <w:b/>
          <w:bCs/>
          <w:color w:val="333333"/>
          <w:sz w:val="21"/>
          <w:lang w:eastAsia="ru-RU"/>
        </w:rPr>
        <w:t>негізгі</w:t>
      </w:r>
      <w:proofErr w:type="spellEnd"/>
      <w:r w:rsidRPr="002766FD">
        <w:rPr>
          <w:rFonts w:ascii="Helvetica" w:eastAsia="Times New Roman" w:hAnsi="Helvetica" w:cs="Helvetica"/>
          <w:b/>
          <w:bCs/>
          <w:color w:val="333333"/>
          <w:sz w:val="21"/>
          <w:lang w:eastAsia="ru-RU"/>
        </w:rPr>
        <w:t xml:space="preserve"> қасиеттері.</w:t>
      </w:r>
    </w:p>
    <w:p w:rsidR="000C560D" w:rsidRPr="002766FD" w:rsidRDefault="000C560D" w:rsidP="000C560D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Таулы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жыныстар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яғни топырақ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беткі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қабатын құраушы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жыныстар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негізінен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төмендегі қасиеттерге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болады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:</w:t>
      </w:r>
    </w:p>
    <w:p w:rsidR="000C560D" w:rsidRPr="002766FD" w:rsidRDefault="000C560D" w:rsidP="000C560D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Кеуектілік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- жыныстардың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жеке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бөлшектерінің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арасында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бос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орынның, кеуектіліктің, жарықшақтар мен каверналардың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болуы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Кеуектілік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кеуектілік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коэффициентімен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- кеуектердің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жалпы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көлемінің топыра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қ-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жыныс қабатының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жалпы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мөлшеріне қатынасымен өлшенеді.</w:t>
      </w:r>
    </w:p>
    <w:p w:rsidR="000C560D" w:rsidRPr="002766FD" w:rsidRDefault="000C560D" w:rsidP="000C560D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Тығыздығы - жыныстардың көлем бірлігінің салмағының оның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кеуектеріндегі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сұйықтықтар мен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газдар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мөлшерінің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жалпы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қосынды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шамасына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қатынасы.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Орташа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тығыздық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деп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салмақтың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жалпы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көлемге қатынасын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айтады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</w:p>
    <w:p w:rsidR="000C560D" w:rsidRPr="002766FD" w:rsidRDefault="000C560D" w:rsidP="000C560D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Пластикалылық - жыныстардың күш түскен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кезде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өзінің тұтастығын бұзбастан көлемін өзгерту қабілеттілігі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болып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табылады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</w:p>
    <w:p w:rsidR="000C560D" w:rsidRPr="002766FD" w:rsidRDefault="000C560D" w:rsidP="000C560D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Борпылдақтылық -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жыныстар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көлемінің бұзу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кезінде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табиғи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ену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көлемімен салыстырғанда көлемін өзгерту қабілеті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болып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табылады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 Борпылдаушылық уақыт өткен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сайын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көлемнің шөгуі нәтижесінде төмендейді.</w:t>
      </w:r>
    </w:p>
    <w:p w:rsidR="000C560D" w:rsidRPr="002766FD" w:rsidRDefault="000C560D" w:rsidP="000C560D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Беріктік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- топырақ қабатының сыртқы  күштерге қарсыласу қабілеті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болып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табылады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(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кесу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қазу,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таптау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),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олар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топырақтарда бұзушы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кернеуді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туғызады. Топырақ қабатының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берікті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гі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б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өлшектер арасындағы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ілінісу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күштерінің дәрежесімен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сипатталады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 Тапталмаған топырақ қабатындағы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ілінісу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дәрежесі оның ылғалдылық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шамасына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байланысты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өзгері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отырады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</w:p>
    <w:p w:rsidR="000C560D" w:rsidRPr="002766FD" w:rsidRDefault="000C560D" w:rsidP="000C560D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Ед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әуір тығыздыққа және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кіші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кеуектілікке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топырақ қабаты жоғары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беріктікке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болады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(тапталған топырақ қабаты). Мұндай топырақ қабатының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ерекшелігі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болып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өзінің құрылымдык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байланыстарын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бұзылудан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кейінгі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қалпына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келтіру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қабілетіне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болуы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есептеледі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 Тапталмаған лайды топырақ қабаты тығыздалған соң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белгілі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бі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spellEnd"/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уақыттан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кейін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бөлшектер арасындағы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байланыстарын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қалпына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келтіре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алады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Жыныстар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негізінен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сығу күшіне жоғары қарсыласа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алады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ал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-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созу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иію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және бұрау күштеріне төзімділігі төмен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болып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келеді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</w:p>
    <w:p w:rsidR="000C560D" w:rsidRPr="002766FD" w:rsidRDefault="000C560D" w:rsidP="000C560D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Құмды топырақ қабаттары тығыздығы және олардың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орналасу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тәртібіне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байланысты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тығызды, орта тығыздықтағы және борпылдақ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болып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бөлінеді, борпылдақтылығы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негізінен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кеуектілік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коэффициентіне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байланысты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болады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 Құмды қабаттардың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орналасу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тығыздығы және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кеуектілік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коэфициенттерінің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шамасы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төмендегі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кестеде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келт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і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ілген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</w:p>
    <w:p w:rsidR="000C560D" w:rsidRPr="002766FD" w:rsidRDefault="000C560D" w:rsidP="000C560D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Кесте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– Құмды қабаттардың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орналасу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тығыздығы және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кеуектілі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</w:t>
      </w:r>
      <w:proofErr w:type="spellEnd"/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коэффициентінің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шамасы</w:t>
      </w:r>
      <w:proofErr w:type="spellEnd"/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888"/>
        <w:gridCol w:w="1502"/>
        <w:gridCol w:w="2444"/>
        <w:gridCol w:w="1521"/>
      </w:tblGrid>
      <w:tr w:rsidR="000C560D" w:rsidRPr="002766FD" w:rsidTr="009064F9">
        <w:trPr>
          <w:trHeight w:val="450"/>
        </w:trPr>
        <w:tc>
          <w:tcPr>
            <w:tcW w:w="5565" w:type="dxa"/>
            <w:vMerge w:val="restart"/>
            <w:shd w:val="clear" w:color="auto" w:fill="FFFFFF"/>
            <w:vAlign w:val="center"/>
            <w:hideMark/>
          </w:tcPr>
          <w:p w:rsidR="000C560D" w:rsidRPr="002766FD" w:rsidRDefault="000C560D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Құмдақты топырақ қабаты</w:t>
            </w:r>
          </w:p>
          <w:p w:rsidR="000C560D" w:rsidRPr="002766FD" w:rsidRDefault="000C560D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40" w:type="dxa"/>
            <w:gridSpan w:val="3"/>
            <w:shd w:val="clear" w:color="auto" w:fill="FFFFFF"/>
            <w:vAlign w:val="center"/>
            <w:hideMark/>
          </w:tcPr>
          <w:p w:rsidR="000C560D" w:rsidRPr="002766FD" w:rsidRDefault="000C560D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 xml:space="preserve">Топырақтардың </w:t>
            </w:r>
            <w:proofErr w:type="spell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кеуектілік</w:t>
            </w:r>
            <w:proofErr w:type="spellEnd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коэффициенттері</w:t>
            </w:r>
            <w:proofErr w:type="spellEnd"/>
          </w:p>
        </w:tc>
      </w:tr>
      <w:tr w:rsidR="000C560D" w:rsidRPr="002766FD" w:rsidTr="009064F9">
        <w:trPr>
          <w:trHeight w:val="24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0C560D" w:rsidRPr="002766FD" w:rsidRDefault="000C560D" w:rsidP="009064F9">
            <w:pPr>
              <w:spacing w:after="0" w:line="240" w:lineRule="auto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:rsidR="000C560D" w:rsidRPr="002766FD" w:rsidRDefault="000C560D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Тығызды қабат</w:t>
            </w:r>
          </w:p>
        </w:tc>
        <w:tc>
          <w:tcPr>
            <w:tcW w:w="3285" w:type="dxa"/>
            <w:shd w:val="clear" w:color="auto" w:fill="FFFFFF"/>
            <w:vAlign w:val="center"/>
            <w:hideMark/>
          </w:tcPr>
          <w:p w:rsidR="000C560D" w:rsidRPr="002766FD" w:rsidRDefault="000C560D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proofErr w:type="spell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Орташа</w:t>
            </w:r>
            <w:proofErr w:type="spellEnd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 xml:space="preserve"> тығыздықтағы</w:t>
            </w:r>
          </w:p>
        </w:tc>
        <w:tc>
          <w:tcPr>
            <w:tcW w:w="1860" w:type="dxa"/>
            <w:shd w:val="clear" w:color="auto" w:fill="FFFFFF"/>
            <w:vAlign w:val="center"/>
            <w:hideMark/>
          </w:tcPr>
          <w:p w:rsidR="000C560D" w:rsidRPr="002766FD" w:rsidRDefault="000C560D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Борпылдақ</w:t>
            </w:r>
          </w:p>
        </w:tc>
      </w:tr>
      <w:tr w:rsidR="000C560D" w:rsidRPr="002766FD" w:rsidTr="009064F9">
        <w:trPr>
          <w:trHeight w:val="270"/>
        </w:trPr>
        <w:tc>
          <w:tcPr>
            <w:tcW w:w="5565" w:type="dxa"/>
            <w:shd w:val="clear" w:color="auto" w:fill="FFFFFF"/>
            <w:vAlign w:val="center"/>
            <w:hideMark/>
          </w:tcPr>
          <w:p w:rsidR="000C560D" w:rsidRPr="002766FD" w:rsidRDefault="000C560D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 xml:space="preserve">Түйіршікті, </w:t>
            </w:r>
            <w:proofErr w:type="spell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і</w:t>
            </w:r>
            <w:proofErr w:type="gram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р</w:t>
            </w:r>
            <w:proofErr w:type="gramEnd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і</w:t>
            </w:r>
            <w:proofErr w:type="spellEnd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 xml:space="preserve"> және </w:t>
            </w:r>
            <w:proofErr w:type="spell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орташа</w:t>
            </w:r>
            <w:proofErr w:type="spellEnd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іріліктегі</w:t>
            </w:r>
            <w:proofErr w:type="spellEnd"/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:rsidR="000C560D" w:rsidRPr="002766FD" w:rsidRDefault="000C560D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&lt;0</w:t>
            </w:r>
            <w:r w:rsidRPr="002766FD">
              <w:rPr>
                <w:rFonts w:ascii="Helvetica" w:eastAsia="Times New Roman" w:hAnsi="Helvetica" w:cs="Helvetica"/>
                <w:sz w:val="16"/>
                <w:szCs w:val="16"/>
                <w:vertAlign w:val="subscript"/>
                <w:lang w:eastAsia="ru-RU"/>
              </w:rPr>
              <w:t>;</w:t>
            </w: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55</w:t>
            </w:r>
          </w:p>
        </w:tc>
        <w:tc>
          <w:tcPr>
            <w:tcW w:w="3285" w:type="dxa"/>
            <w:shd w:val="clear" w:color="auto" w:fill="FFFFFF"/>
            <w:vAlign w:val="center"/>
            <w:hideMark/>
          </w:tcPr>
          <w:p w:rsidR="000C560D" w:rsidRPr="002766FD" w:rsidRDefault="000C560D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0,55-0,70</w:t>
            </w:r>
          </w:p>
        </w:tc>
        <w:tc>
          <w:tcPr>
            <w:tcW w:w="1860" w:type="dxa"/>
            <w:shd w:val="clear" w:color="auto" w:fill="FFFFFF"/>
            <w:vAlign w:val="center"/>
            <w:hideMark/>
          </w:tcPr>
          <w:p w:rsidR="000C560D" w:rsidRPr="002766FD" w:rsidRDefault="000C560D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&gt;0,70</w:t>
            </w:r>
          </w:p>
        </w:tc>
      </w:tr>
      <w:tr w:rsidR="000C560D" w:rsidRPr="002766FD" w:rsidTr="009064F9">
        <w:trPr>
          <w:trHeight w:val="300"/>
        </w:trPr>
        <w:tc>
          <w:tcPr>
            <w:tcW w:w="5565" w:type="dxa"/>
            <w:shd w:val="clear" w:color="auto" w:fill="FFFFFF"/>
            <w:vAlign w:val="center"/>
            <w:hideMark/>
          </w:tcPr>
          <w:p w:rsidR="000C560D" w:rsidRPr="002766FD" w:rsidRDefault="000C560D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Ұсақ құмдақты</w:t>
            </w:r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:rsidR="000C560D" w:rsidRPr="002766FD" w:rsidRDefault="000C560D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&lt;0,60</w:t>
            </w:r>
          </w:p>
        </w:tc>
        <w:tc>
          <w:tcPr>
            <w:tcW w:w="3285" w:type="dxa"/>
            <w:shd w:val="clear" w:color="auto" w:fill="FFFFFF"/>
            <w:vAlign w:val="center"/>
            <w:hideMark/>
          </w:tcPr>
          <w:p w:rsidR="000C560D" w:rsidRPr="002766FD" w:rsidRDefault="000C560D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0,60-0,75</w:t>
            </w:r>
          </w:p>
        </w:tc>
        <w:tc>
          <w:tcPr>
            <w:tcW w:w="1860" w:type="dxa"/>
            <w:shd w:val="clear" w:color="auto" w:fill="FFFFFF"/>
            <w:vAlign w:val="center"/>
            <w:hideMark/>
          </w:tcPr>
          <w:p w:rsidR="000C560D" w:rsidRPr="002766FD" w:rsidRDefault="000C560D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&gt;0,75</w:t>
            </w:r>
          </w:p>
        </w:tc>
      </w:tr>
      <w:tr w:rsidR="000C560D" w:rsidRPr="002766FD" w:rsidTr="009064F9">
        <w:trPr>
          <w:trHeight w:val="195"/>
        </w:trPr>
        <w:tc>
          <w:tcPr>
            <w:tcW w:w="5565" w:type="dxa"/>
            <w:shd w:val="clear" w:color="auto" w:fill="FFFFFF"/>
            <w:vAlign w:val="center"/>
            <w:hideMark/>
          </w:tcPr>
          <w:p w:rsidR="000C560D" w:rsidRPr="002766FD" w:rsidRDefault="000C560D" w:rsidP="009064F9">
            <w:pPr>
              <w:spacing w:after="150" w:line="195" w:lineRule="atLeast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Шаңды құмдақтар</w:t>
            </w:r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:rsidR="000C560D" w:rsidRPr="002766FD" w:rsidRDefault="000C560D" w:rsidP="009064F9">
            <w:pPr>
              <w:spacing w:after="150" w:line="195" w:lineRule="atLeast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&lt;0,60</w:t>
            </w:r>
          </w:p>
        </w:tc>
        <w:tc>
          <w:tcPr>
            <w:tcW w:w="3285" w:type="dxa"/>
            <w:shd w:val="clear" w:color="auto" w:fill="FFFFFF"/>
            <w:vAlign w:val="center"/>
            <w:hideMark/>
          </w:tcPr>
          <w:p w:rsidR="000C560D" w:rsidRPr="002766FD" w:rsidRDefault="000C560D" w:rsidP="009064F9">
            <w:pPr>
              <w:spacing w:after="150" w:line="195" w:lineRule="atLeast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0,60-0,80</w:t>
            </w:r>
          </w:p>
        </w:tc>
        <w:tc>
          <w:tcPr>
            <w:tcW w:w="1860" w:type="dxa"/>
            <w:shd w:val="clear" w:color="auto" w:fill="FFFFFF"/>
            <w:vAlign w:val="center"/>
            <w:hideMark/>
          </w:tcPr>
          <w:p w:rsidR="000C560D" w:rsidRPr="002766FD" w:rsidRDefault="000C560D" w:rsidP="009064F9">
            <w:pPr>
              <w:spacing w:after="150" w:line="195" w:lineRule="atLeast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&gt;0,80</w:t>
            </w:r>
          </w:p>
        </w:tc>
      </w:tr>
    </w:tbl>
    <w:p w:rsidR="000C560D" w:rsidRPr="002766FD" w:rsidRDefault="000C560D" w:rsidP="000C560D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</w:p>
    <w:p w:rsidR="000C560D" w:rsidRPr="002766FD" w:rsidRDefault="000C560D" w:rsidP="000C560D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Құ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ғақ жағдайларда құмды топырақ қабаттары пластикалылық қасиеттеріне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болмайды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пластикалылық саны құмды топырақтарда 1-ден кем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болып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келеді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</w:p>
    <w:p w:rsidR="000C560D" w:rsidRPr="002766FD" w:rsidRDefault="000C560D" w:rsidP="000C560D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Пластикалылық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лайлы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топырақтардың ылғал жағдайда байланысқандығымен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сипатталады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 Пластикалылық саны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деп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(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W</w:t>
      </w:r>
      <w:r w:rsidRPr="002766FD">
        <w:rPr>
          <w:rFonts w:ascii="Helvetica" w:eastAsia="Times New Roman" w:hAnsi="Helvetica" w:cs="Helvetica"/>
          <w:color w:val="333333"/>
          <w:sz w:val="16"/>
          <w:szCs w:val="16"/>
          <w:vertAlign w:val="subscript"/>
          <w:lang w:eastAsia="ru-RU"/>
        </w:rPr>
        <w:t>n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) топырақтың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екі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жағдайына; аққыштық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шекарасында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(W</w:t>
      </w:r>
      <w:r w:rsidRPr="002766FD">
        <w:rPr>
          <w:rFonts w:ascii="Helvetica" w:eastAsia="Times New Roman" w:hAnsi="Helvetica" w:cs="Helvetica"/>
          <w:color w:val="333333"/>
          <w:sz w:val="16"/>
          <w:szCs w:val="16"/>
          <w:vertAlign w:val="subscript"/>
          <w:lang w:eastAsia="ru-RU"/>
        </w:rPr>
        <w:t>τ</w:t>
      </w: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) және </w:t>
      </w: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lastRenderedPageBreak/>
        <w:t xml:space="preserve">тапталғандық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шекарасында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(</w:t>
      </w:r>
      <w:proofErr w:type="spellStart"/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W</w:t>
      </w:r>
      <w:proofErr w:type="gramEnd"/>
      <w:r w:rsidRPr="002766FD">
        <w:rPr>
          <w:rFonts w:ascii="Helvetica" w:eastAsia="Times New Roman" w:hAnsi="Helvetica" w:cs="Helvetica"/>
          <w:color w:val="333333"/>
          <w:sz w:val="16"/>
          <w:szCs w:val="16"/>
          <w:vertAlign w:val="subscript"/>
          <w:lang w:eastAsia="ru-RU"/>
        </w:rPr>
        <w:t>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)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сай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келетін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пайыздық түрде өрнектелген салмақтық ылғалдылықтың салмақтың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айырымдары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болып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саналады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</w:p>
    <w:p w:rsidR="00E76457" w:rsidRDefault="00E76457"/>
    <w:sectPr w:rsidR="00E76457" w:rsidSect="00E764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560D"/>
    <w:rsid w:val="000C560D"/>
    <w:rsid w:val="00E764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426</Words>
  <Characters>2429</Characters>
  <Application>Microsoft Office Word</Application>
  <DocSecurity>0</DocSecurity>
  <Lines>20</Lines>
  <Paragraphs>5</Paragraphs>
  <ScaleCrop>false</ScaleCrop>
  <Company>Microsoft</Company>
  <LinksUpToDate>false</LinksUpToDate>
  <CharactersWithSpaces>2850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2016-01-18T12:43:00Z</dcterms:created>
  <dcterms:modified xsi:type="dcterms:W3CDTF">2016-01-18T12:43:00Z</dcterms:modified>
</cp:coreProperties>
</file>